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rtl w:val="0"/>
        </w:rPr>
        <w:t xml:space="preserve"> November 10,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McCook Elementary PTO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October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A. 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ab/>
        <w:t xml:space="preserve">   1. NeSA Results Presentation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  2. State School Board Conference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  3. New Board Member Workshop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Business Manager Comment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        1. Audit Report - 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A.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Accept resignation(s)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contextualSpacing w:val="1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Closed Session - R.R.S. 84-1410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A. To protect public interest and employee interest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   1. Superintendent’s Evaluation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   2. Negotiations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Adjournment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